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632"/>
        <w:gridCol w:w="949"/>
        <w:gridCol w:w="696"/>
        <w:gridCol w:w="43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参数名称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参数值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开关结构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互感器形式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置于固封极柱外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绝缘材料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环氧树脂外包硅橡胶或户外环氧树脂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绝缘介质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额定电缆充电开断电流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额定短路开断电流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温升试验电流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额定工频1min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相对地/相间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耐受电压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断口间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额定雷电冲击耐受电压（1.2∕50ms）峰值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相对地/相间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断口间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额定短时耐受电流及持续时间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kA/s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额定峰值耐受电流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额定短路开断电流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额定短路关合电流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主回路电阻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μΩ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机械稳定性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外绝缘最小爬电距离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mm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额定短路开断电流开断次数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≥30次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分、合闸不同期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1.1.19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触头合闸弹跳时间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1.1.20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局部放电（1.1Ur）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操动机构型式或型号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弹簧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操作方式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电动，并具备手动操作功能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电动机电压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分、合闸瞬时功率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储能持续时间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储能功率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分、合闸峰值电流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辅助接点容量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DC24V、10A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1.2.9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遥信回路直流电阻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100次动作后＜1Ω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互感器组合模式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包含电流互感器、电子式零序电压互感器、电磁式电压互感器。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电流互感器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额定电流比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相电流：600A/5A或600A/1A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零序电流：100A/1A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准确级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相电流：保护5P10级、测量0.5S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零序电流：采用100A/1A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一次侧输入电流为1A至额定电流时，满足1S（比差、角差）要求，保护准确度等级为5P10级。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实现方式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1.4.4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-40℃~70℃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电子式零序电压互感器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额定电压比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零序电压：(10kV/√3)/( 6.5V/3)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零序电压：3P级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温度范围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-40℃~70℃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局部放电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≤20（1.1Um）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1.5.5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负载阻抗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≥2MΩ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电磁式电压互感器（外置式）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2（适用于分段/联络）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1（适用于分支/分界）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额定电压比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线电压测量：10kV/0.1kV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供电电压：10kV/0.22kV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准确级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测量电压绕组：0.5级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供电电压绕组：3级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1.6.4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容量（VA）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测量电压绕组：≥10VA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供电电压绕组：长期容量≥50VA，短时容量≥300VA/30s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馈线终端（FTU）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电磁式输入标称值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相电压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100/√3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零序电压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6.5/3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1或5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零序电流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工作电源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AC220V，双路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开关测控容量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遥测：采集2个线电压，采集三相电流、零序电流、零序电压；遥信：不少于3个，包括开关合位和未储能等遥信；遥控：1路合闸、1路分闸。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电压测量精度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线电压：≤0.5％（0.5级）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零序电压：≤0.5％（0.5级）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电流测量精度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相测量值0.5级（≤1.2In），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相保护值≤3％(≤10In)，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零序电流0.5级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有功功率、无功功率精度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≤1％（1级）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遥信电源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遥信分辨率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软件防抖动时间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10～1000可设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交流电流回路过载能力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1.2In，连续工作；20 In，1s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交流电压回路过载能力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 Un，连续工作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守时精度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每24小时误差应不大于2s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控制输出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触点容量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与机构特性匹配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触点寿命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通、断≥10</w:t>
            </w:r>
            <w:r>
              <w:rPr>
                <w:rStyle w:val="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通信接口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RS232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RJ45以太网络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1.7.15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通信协议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DL/T 634标准的101、104通信规约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线损计算功能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集成式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终端功耗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核心单元正常运行直流功耗 ≤10W（不含通信模块和电源管理模块）；整机运行功耗 ≤30VA（不含通信模块和后备电源）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杆/塔挂式安装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1.7.19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接口方式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航空接插件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1.7.20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平均无故障工作时间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≥50000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1.7.21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结构形式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罩式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1.7.22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防护等级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一二次融合成套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1.8.1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故障跳闸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具备自动切除用户侧相间短路和接地故障的能力;发生用户侧故障后主动上送故障信息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1.8.2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故障切除时间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整组固有动作时间不大于100ms，其中，FTU的固有动作时间不大于40ms。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1.8.3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馈线自动化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支持集中型和就地型馈线自动化，可投退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机构箱外壳防护等级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不低于IP65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1.10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开关使用寿命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不小于40年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OTMxMDg5ZjkwMTYzZGFkY2FmMjNhMzlhNmE2NDMifQ=="/>
  </w:docVars>
  <w:rsids>
    <w:rsidRoot w:val="63672E7F"/>
    <w:rsid w:val="6367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2024-05-30T12:43:00Z</dcterms:created>
  <dc:creator>小眼睛</dc:creator>
  <cp:lastModifiedBy>小眼睛</cp:lastModifiedBy>
  <dcterms:modified xsi:type="dcterms:W3CDTF">2024-05-30T12:44:15Z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2E729B4C48AC48679C46CCC8636B4792_11</vt:lpwstr>
  </property>
</Properties>
</file>